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18" w:rsidRPr="004B5A18" w:rsidRDefault="004B5A18" w:rsidP="00BD4160">
      <w:pPr>
        <w:pStyle w:val="-wm-has-text-align-center"/>
        <w:shd w:val="clear" w:color="auto" w:fill="FEF2FF"/>
        <w:spacing w:before="0" w:beforeAutospacing="0" w:after="105" w:afterAutospacing="0"/>
        <w:jc w:val="center"/>
        <w:rPr>
          <w:rFonts w:ascii="Courier New" w:hAnsi="Courier New" w:cs="Courier New"/>
          <w:color w:val="000000"/>
        </w:rPr>
      </w:pPr>
      <w:r w:rsidRPr="004B5A18">
        <w:rPr>
          <w:rStyle w:val="Siln"/>
          <w:rFonts w:ascii="Courier New" w:hAnsi="Courier New" w:cs="Courier New"/>
          <w:color w:val="666666"/>
          <w:sz w:val="29"/>
          <w:szCs w:val="29"/>
          <w:u w:val="single"/>
        </w:rPr>
        <w:t>ZÁPIS</w:t>
      </w:r>
    </w:p>
    <w:p w:rsidR="004B5A18" w:rsidRPr="004B5A18" w:rsidRDefault="004B5A18" w:rsidP="00BD4160">
      <w:pPr>
        <w:pStyle w:val="-wm-has-text-align-center"/>
        <w:shd w:val="clear" w:color="auto" w:fill="FEF2FF"/>
        <w:spacing w:before="0" w:beforeAutospacing="0" w:after="105" w:afterAutospacing="0"/>
        <w:jc w:val="center"/>
        <w:rPr>
          <w:rFonts w:ascii="Courier New" w:hAnsi="Courier New" w:cs="Courier New"/>
          <w:color w:val="000000"/>
        </w:rPr>
      </w:pPr>
      <w:proofErr w:type="gramStart"/>
      <w:r w:rsidRPr="004B5A18">
        <w:rPr>
          <w:rStyle w:val="Siln"/>
          <w:rFonts w:ascii="Courier New" w:hAnsi="Courier New" w:cs="Courier New"/>
          <w:color w:val="666666"/>
          <w:sz w:val="29"/>
          <w:szCs w:val="29"/>
          <w:u w:val="single"/>
        </w:rPr>
        <w:t>DO 1.ROČNÍKU</w:t>
      </w:r>
      <w:proofErr w:type="gramEnd"/>
      <w:r w:rsidRPr="004B5A18">
        <w:rPr>
          <w:rStyle w:val="Siln"/>
          <w:rFonts w:ascii="Courier New" w:hAnsi="Courier New" w:cs="Courier New"/>
          <w:color w:val="666666"/>
          <w:sz w:val="29"/>
          <w:szCs w:val="29"/>
          <w:u w:val="single"/>
        </w:rPr>
        <w:t xml:space="preserve"> ZŠ zřízené podle §16 ods.9 školského zákona</w:t>
      </w:r>
      <w:r w:rsidRPr="004B5A18">
        <w:rPr>
          <w:rFonts w:ascii="Courier New" w:hAnsi="Courier New" w:cs="Courier New"/>
          <w:b/>
          <w:bCs/>
          <w:color w:val="666666"/>
          <w:sz w:val="29"/>
          <w:szCs w:val="29"/>
          <w:u w:val="single"/>
        </w:rPr>
        <w:br/>
      </w:r>
      <w:r w:rsidRPr="004B5A18">
        <w:rPr>
          <w:rStyle w:val="Siln"/>
          <w:rFonts w:ascii="Courier New" w:hAnsi="Courier New" w:cs="Courier New"/>
          <w:color w:val="666666"/>
          <w:sz w:val="29"/>
          <w:szCs w:val="29"/>
          <w:u w:val="single"/>
        </w:rPr>
        <w:t>a DO 1.ROČNÍKU ZŠ SPECIÁLNÍ</w:t>
      </w:r>
    </w:p>
    <w:p w:rsidR="004B5A18" w:rsidRPr="004B5A18" w:rsidRDefault="004B5A18" w:rsidP="00BD4160">
      <w:pPr>
        <w:shd w:val="clear" w:color="auto" w:fill="FFFFFF"/>
        <w:spacing w:after="0" w:line="405" w:lineRule="atLeast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4B5A18" w:rsidRPr="004B5A18" w:rsidRDefault="004B5A18" w:rsidP="00BD4160">
      <w:pPr>
        <w:shd w:val="clear" w:color="auto" w:fill="FFFFFF"/>
        <w:spacing w:after="0" w:line="40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4B5A18" w:rsidRPr="004B5A18" w:rsidRDefault="00550673" w:rsidP="00BD4160">
      <w:pPr>
        <w:shd w:val="clear" w:color="auto" w:fill="FFFFFF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Škola přijímá žáky se speciálními vzdělávacími potřebami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dle § 16 odst. 9 školského zákona v platném znění.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Nabízíme vzdělávání v souladu s doporučenými podpůrnými opatřeními v kolektivu s nižším počtem dětí, pod pedagogickým vedením speciálního pedagoga ve spolupráci s asistentem pedagoga. 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Zohlednění všech potřeb, možností, schopností dítěte a individuální přístup je samozřejmostí.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Přijímáme  žáky do vzdělávacích programů základní školy a základní školy speciální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550673" w:rsidRPr="004B5A18" w:rsidRDefault="004B5A18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Výuka probíhá dle osnov základního vzdělávání s úpravou podle rozsahu a stupně handicapu dítěte v kolektivu 6 – 14 dětí.</w:t>
      </w:r>
    </w:p>
    <w:p w:rsidR="004B5A18" w:rsidRPr="004B5A18" w:rsidRDefault="004B5A18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4B5A18" w:rsidRPr="004B5A18" w:rsidRDefault="004B5A18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Ve třídách pro žáky se středně těžkým a těžkým mentálním handicapem, s kombinací tělesného a smyslového postižení, s diagnózou autismus je výuka realizovánu v počtu 4 – 6 žáků.</w:t>
      </w:r>
    </w:p>
    <w:p w:rsidR="004B5A18" w:rsidRPr="004B5A18" w:rsidRDefault="004B5A18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br/>
        <w:t>Kritéria přijetí žáků do 1. ročníku</w:t>
      </w:r>
    </w:p>
    <w:p w:rsidR="00550673" w:rsidRPr="004B5A18" w:rsidRDefault="00550673" w:rsidP="00BD4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Věk dítěte</w:t>
      </w:r>
    </w:p>
    <w:p w:rsidR="003D1BBC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Povinná školní docházka začíná počátkem školního roku, který následuje po dni, kdy dítě dosáhne šestého roku věku, pokud mu není povolen odklad. 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</w:p>
    <w:p w:rsidR="00550673" w:rsidRPr="004B5A18" w:rsidRDefault="00550673" w:rsidP="00BD416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Platné doporučení školského poradenského zařízení (speciálně pedagogického centra dále jen SPC, nebo pedagogicko-psychologické poradny dále jen PPP) 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Pro přijetí do základní školy  (která je zřízena dle §16. </w:t>
      </w:r>
      <w:proofErr w:type="spellStart"/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ods</w:t>
      </w:r>
      <w:proofErr w:type="spellEnd"/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9, školského zákona</w:t>
      </w:r>
      <w:r w:rsidR="003D1BBC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pro žáky se speciálními vzdělávacími potřebami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) je nezbytné doporučení poradenského zařízení (PPP, </w:t>
      </w:r>
      <w:r w:rsidR="00BD4160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SPC), kde má již dítě doporučený druh/způsob vzdělávání a konkrétní speciální vzdělávací potřeby – podpůrná opatření.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Žáci se pak vzdělávají dle vzdělávacího programu pro základní vzdělávání.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Pro přijetí do vzdělávacího programu základní školy speciální je předpokladem k přijetí již diagnostikován střední stupeň mentálního postižení. Dále se pak žáci vzdělávají dle vzdělávacího programu pro základní školu speciální.</w:t>
      </w:r>
    </w:p>
    <w:p w:rsidR="00550673" w:rsidRPr="004B5A18" w:rsidRDefault="00550673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Pro školní rok 202</w:t>
      </w:r>
      <w:r w:rsidR="004E4F11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2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/202</w:t>
      </w:r>
      <w:r w:rsidR="004E4F11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3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můžeme přijmout až 6-14 nových žáků do 1. ročníku základní školy a 4-6 žáky do 1. ročníku základní školy speciální.</w:t>
      </w:r>
      <w:bookmarkStart w:id="0" w:name="_GoBack"/>
      <w:bookmarkEnd w:id="0"/>
    </w:p>
    <w:p w:rsidR="00002EAC" w:rsidRPr="004B5A18" w:rsidRDefault="00002EAC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682585" w:rsidRDefault="004B5A18" w:rsidP="00BD416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4B5A18">
        <w:rPr>
          <w:rFonts w:ascii="Courier New" w:hAnsi="Courier New" w:cs="Courier New"/>
          <w:b/>
          <w:sz w:val="24"/>
          <w:szCs w:val="24"/>
          <w:u w:val="single"/>
        </w:rPr>
        <w:t>Potřebné formality:</w:t>
      </w:r>
      <w:r w:rsidRPr="004B5A18">
        <w:rPr>
          <w:rFonts w:ascii="Courier New" w:hAnsi="Courier New" w:cs="Courier New"/>
          <w:sz w:val="24"/>
          <w:szCs w:val="24"/>
        </w:rPr>
        <w:t xml:space="preserve"> občanský průkaz, rodný list, dítěte, psychologické a speciálně pedagogické vyšetření, lékařské zprávy, podklady pro případnou žádost o odklad školní docházky.</w:t>
      </w:r>
    </w:p>
    <w:p w:rsidR="002D3B97" w:rsidRDefault="002D3B97" w:rsidP="00BD416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D3B97" w:rsidRDefault="002D3B97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Pokud zákonný zástupce zv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olí zápis dle spádové oblasti ve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škole hlavního vzdělávacího proudu, lze se následně se školou dohodnout o přestupu.</w:t>
      </w:r>
    </w:p>
    <w:p w:rsidR="002D3B97" w:rsidRDefault="002D3B97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2D3B97" w:rsidRPr="004B5A18" w:rsidRDefault="002D3B97" w:rsidP="00BD4160">
      <w:pPr>
        <w:shd w:val="clear" w:color="auto" w:fill="FFFFFF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Pokud máte jakékoliv dotazy, či nás chcete navštívit, kontaktujte nás na telefon </w:t>
      </w:r>
      <w:r w:rsidRPr="00CF1CDD">
        <w:rPr>
          <w:rFonts w:ascii="Courier New" w:eastAsia="Times New Roman" w:hAnsi="Courier New" w:cs="Courier New"/>
          <w:b/>
          <w:color w:val="000000"/>
          <w:sz w:val="24"/>
          <w:szCs w:val="24"/>
          <w:lang w:eastAsia="cs-CZ"/>
        </w:rPr>
        <w:t>474 333 304</w:t>
      </w:r>
      <w:r w:rsidRPr="004B5A18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</w:t>
      </w:r>
    </w:p>
    <w:p w:rsidR="002D3B97" w:rsidRPr="004B5A18" w:rsidRDefault="002D3B97" w:rsidP="00BD416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2D3B97" w:rsidRPr="004B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01E"/>
    <w:multiLevelType w:val="multilevel"/>
    <w:tmpl w:val="767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15484"/>
    <w:multiLevelType w:val="multilevel"/>
    <w:tmpl w:val="15F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3"/>
    <w:rsid w:val="00002EAC"/>
    <w:rsid w:val="002D3B97"/>
    <w:rsid w:val="003D1BBC"/>
    <w:rsid w:val="004B5A18"/>
    <w:rsid w:val="004E4F11"/>
    <w:rsid w:val="00550673"/>
    <w:rsid w:val="007E2EF0"/>
    <w:rsid w:val="00837F48"/>
    <w:rsid w:val="00BD4160"/>
    <w:rsid w:val="00BF4E68"/>
    <w:rsid w:val="00CF1CDD"/>
    <w:rsid w:val="00E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C6E6"/>
  <w15:chartTrackingRefBased/>
  <w15:docId w15:val="{44C0B4F6-D0C0-4059-A961-E1D397C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has-text-align-center">
    <w:name w:val="-wm-has-text-align-center"/>
    <w:basedOn w:val="Normln"/>
    <w:rsid w:val="004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A18"/>
    <w:rPr>
      <w:b/>
      <w:bCs/>
    </w:rPr>
  </w:style>
  <w:style w:type="paragraph" w:customStyle="1" w:styleId="-wm-has-medium-font-size">
    <w:name w:val="-wm-has-medium-font-size"/>
    <w:basedOn w:val="Normln"/>
    <w:rsid w:val="004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4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Uživatel</cp:lastModifiedBy>
  <cp:revision>10</cp:revision>
  <dcterms:created xsi:type="dcterms:W3CDTF">2021-04-22T12:21:00Z</dcterms:created>
  <dcterms:modified xsi:type="dcterms:W3CDTF">2023-04-03T06:54:00Z</dcterms:modified>
</cp:coreProperties>
</file>